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1F14" w14:textId="60D45B62" w:rsidR="009C346D" w:rsidRPr="00011508" w:rsidRDefault="009C346D" w:rsidP="009C346D">
      <w:pPr>
        <w:jc w:val="right"/>
        <w:rPr>
          <w:sz w:val="24"/>
        </w:rPr>
      </w:pPr>
      <w:r w:rsidRPr="0057081C">
        <w:rPr>
          <w:rFonts w:hint="eastAsia"/>
          <w:spacing w:val="240"/>
          <w:kern w:val="0"/>
          <w:sz w:val="24"/>
          <w:fitText w:val="2400" w:id="-1696379392"/>
        </w:rPr>
        <w:t>事務連</w:t>
      </w:r>
      <w:r w:rsidRPr="0057081C">
        <w:rPr>
          <w:rFonts w:hint="eastAsia"/>
          <w:kern w:val="0"/>
          <w:sz w:val="24"/>
          <w:fitText w:val="2400" w:id="-1696379392"/>
        </w:rPr>
        <w:t>絡</w:t>
      </w:r>
    </w:p>
    <w:p w14:paraId="059E064E" w14:textId="5557E954" w:rsidR="009C346D" w:rsidRPr="00011508" w:rsidRDefault="00146C5B" w:rsidP="009C346D">
      <w:pPr>
        <w:jc w:val="right"/>
        <w:rPr>
          <w:sz w:val="24"/>
        </w:rPr>
      </w:pPr>
      <w:r w:rsidRPr="0057081C">
        <w:rPr>
          <w:rFonts w:hint="eastAsia"/>
          <w:spacing w:val="23"/>
          <w:w w:val="83"/>
          <w:kern w:val="0"/>
          <w:sz w:val="24"/>
          <w:fitText w:val="2400" w:id="-1696379648"/>
        </w:rPr>
        <w:t>令和３</w:t>
      </w:r>
      <w:r w:rsidR="00950E1E" w:rsidRPr="0057081C">
        <w:rPr>
          <w:rFonts w:hint="eastAsia"/>
          <w:spacing w:val="23"/>
          <w:w w:val="83"/>
          <w:kern w:val="0"/>
          <w:sz w:val="24"/>
          <w:fitText w:val="2400" w:id="-1696379648"/>
        </w:rPr>
        <w:t>年</w:t>
      </w:r>
      <w:r w:rsidR="000E4F31" w:rsidRPr="0057081C">
        <w:rPr>
          <w:rFonts w:hint="eastAsia"/>
          <w:spacing w:val="23"/>
          <w:w w:val="83"/>
          <w:kern w:val="0"/>
          <w:sz w:val="24"/>
          <w:fitText w:val="2400" w:id="-1696379648"/>
        </w:rPr>
        <w:t>１０</w:t>
      </w:r>
      <w:r w:rsidR="00950E1E" w:rsidRPr="0057081C">
        <w:rPr>
          <w:rFonts w:hint="eastAsia"/>
          <w:spacing w:val="23"/>
          <w:w w:val="83"/>
          <w:kern w:val="0"/>
          <w:sz w:val="24"/>
          <w:fitText w:val="2400" w:id="-1696379648"/>
        </w:rPr>
        <w:t>月</w:t>
      </w:r>
      <w:r w:rsidR="000E4F31" w:rsidRPr="0057081C">
        <w:rPr>
          <w:rFonts w:hint="eastAsia"/>
          <w:spacing w:val="23"/>
          <w:w w:val="83"/>
          <w:kern w:val="0"/>
          <w:sz w:val="24"/>
          <w:fitText w:val="2400" w:id="-1696379648"/>
        </w:rPr>
        <w:t>２</w:t>
      </w:r>
      <w:r w:rsidR="00C27E38" w:rsidRPr="0057081C">
        <w:rPr>
          <w:rFonts w:hint="eastAsia"/>
          <w:spacing w:val="23"/>
          <w:w w:val="83"/>
          <w:kern w:val="0"/>
          <w:sz w:val="24"/>
          <w:fitText w:val="2400" w:id="-1696379648"/>
        </w:rPr>
        <w:t>９</w:t>
      </w:r>
      <w:r w:rsidR="009C346D" w:rsidRPr="0057081C">
        <w:rPr>
          <w:rFonts w:hint="eastAsia"/>
          <w:w w:val="83"/>
          <w:kern w:val="0"/>
          <w:sz w:val="24"/>
          <w:fitText w:val="2400" w:id="-1696379648"/>
        </w:rPr>
        <w:t>日</w:t>
      </w:r>
    </w:p>
    <w:p w14:paraId="1ED32EE4" w14:textId="1A909BCB" w:rsidR="00C21ED3" w:rsidRPr="00011508" w:rsidRDefault="00356608" w:rsidP="00E65641">
      <w:pPr>
        <w:rPr>
          <w:sz w:val="24"/>
        </w:rPr>
      </w:pPr>
      <w:r w:rsidRPr="0057081C">
        <w:rPr>
          <w:rFonts w:hint="eastAsia"/>
          <w:sz w:val="24"/>
        </w:rPr>
        <w:t>関係</w:t>
      </w:r>
      <w:r w:rsidR="003C50C6" w:rsidRPr="0057081C">
        <w:rPr>
          <w:rFonts w:hint="eastAsia"/>
          <w:sz w:val="24"/>
        </w:rPr>
        <w:t>業界</w:t>
      </w:r>
      <w:r w:rsidR="00852B79" w:rsidRPr="0057081C">
        <w:rPr>
          <w:rFonts w:hint="eastAsia"/>
          <w:sz w:val="24"/>
        </w:rPr>
        <w:t>団体</w:t>
      </w:r>
      <w:r w:rsidR="009C346D" w:rsidRPr="00011508">
        <w:rPr>
          <w:rFonts w:hint="eastAsia"/>
          <w:sz w:val="24"/>
        </w:rPr>
        <w:t xml:space="preserve">　御中</w:t>
      </w:r>
    </w:p>
    <w:p w14:paraId="26BAB520" w14:textId="77777777" w:rsidR="009C346D" w:rsidRPr="00011508" w:rsidRDefault="009C346D" w:rsidP="00E65641">
      <w:pPr>
        <w:rPr>
          <w:sz w:val="24"/>
        </w:rPr>
      </w:pPr>
    </w:p>
    <w:p w14:paraId="63C34D5C" w14:textId="1B6B60A8" w:rsidR="009C346D" w:rsidRPr="00011508" w:rsidRDefault="000E4F31" w:rsidP="009C346D">
      <w:pPr>
        <w:jc w:val="right"/>
        <w:rPr>
          <w:sz w:val="24"/>
        </w:rPr>
      </w:pPr>
      <w:r w:rsidRPr="00011508">
        <w:rPr>
          <w:rFonts w:ascii="ＭＳ 明朝" w:hAnsiTheme="minorEastAsia" w:hint="eastAsia"/>
          <w:color w:val="000000" w:themeColor="text1"/>
          <w:sz w:val="24"/>
          <w:szCs w:val="24"/>
        </w:rPr>
        <w:t>経済産業省産業技術環境局環境管理推進室</w:t>
      </w:r>
    </w:p>
    <w:p w14:paraId="567BC03A" w14:textId="66555769" w:rsidR="009C346D" w:rsidRPr="00011508" w:rsidRDefault="009C346D" w:rsidP="00E65641">
      <w:pPr>
        <w:rPr>
          <w:sz w:val="24"/>
        </w:rPr>
      </w:pPr>
    </w:p>
    <w:p w14:paraId="648A49EF" w14:textId="77777777" w:rsidR="00F73298" w:rsidRPr="00011508" w:rsidRDefault="00F73298" w:rsidP="00E65641">
      <w:pPr>
        <w:rPr>
          <w:sz w:val="24"/>
        </w:rPr>
      </w:pPr>
    </w:p>
    <w:p w14:paraId="36FB023D" w14:textId="166BF2B5" w:rsidR="009C346D" w:rsidRPr="00011508" w:rsidRDefault="00602A17" w:rsidP="009C346D">
      <w:pPr>
        <w:jc w:val="center"/>
        <w:rPr>
          <w:sz w:val="24"/>
        </w:rPr>
      </w:pPr>
      <w:r w:rsidRPr="00011508">
        <w:rPr>
          <w:rFonts w:hint="eastAsia"/>
          <w:sz w:val="24"/>
        </w:rPr>
        <w:t>高濃度ポリ塩化ビフェニル廃棄物等の発見事例の提供</w:t>
      </w:r>
      <w:r w:rsidR="00FF274F" w:rsidRPr="00011508">
        <w:rPr>
          <w:rFonts w:hint="eastAsia"/>
          <w:sz w:val="24"/>
        </w:rPr>
        <w:t>等</w:t>
      </w:r>
      <w:r w:rsidRPr="00011508">
        <w:rPr>
          <w:rFonts w:hint="eastAsia"/>
          <w:sz w:val="24"/>
        </w:rPr>
        <w:t>について</w:t>
      </w:r>
      <w:r w:rsidR="009C346D" w:rsidRPr="00011508">
        <w:rPr>
          <w:rFonts w:hint="eastAsia"/>
          <w:sz w:val="24"/>
        </w:rPr>
        <w:t>（</w:t>
      </w:r>
      <w:r w:rsidR="00616856">
        <w:rPr>
          <w:rFonts w:hint="eastAsia"/>
          <w:sz w:val="24"/>
        </w:rPr>
        <w:t>作業依頼</w:t>
      </w:r>
      <w:r w:rsidR="009C346D" w:rsidRPr="00011508">
        <w:rPr>
          <w:rFonts w:hint="eastAsia"/>
          <w:sz w:val="24"/>
        </w:rPr>
        <w:t>）</w:t>
      </w:r>
    </w:p>
    <w:p w14:paraId="5691A784" w14:textId="77777777" w:rsidR="009C346D" w:rsidRPr="00011508" w:rsidRDefault="009C346D" w:rsidP="009C346D">
      <w:pPr>
        <w:rPr>
          <w:sz w:val="24"/>
        </w:rPr>
      </w:pPr>
    </w:p>
    <w:p w14:paraId="2CD44620" w14:textId="77777777" w:rsidR="00F73298" w:rsidRPr="00011508" w:rsidRDefault="00F73298" w:rsidP="009C346D">
      <w:pPr>
        <w:rPr>
          <w:sz w:val="24"/>
        </w:rPr>
      </w:pPr>
    </w:p>
    <w:p w14:paraId="669304ED" w14:textId="464ACA4E" w:rsidR="007F23C2" w:rsidRPr="00011508" w:rsidRDefault="00950E1E" w:rsidP="00602A17">
      <w:pPr>
        <w:ind w:firstLineChars="100" w:firstLine="240"/>
        <w:rPr>
          <w:sz w:val="24"/>
        </w:rPr>
      </w:pPr>
      <w:r w:rsidRPr="00011508">
        <w:rPr>
          <w:rFonts w:hint="eastAsia"/>
          <w:sz w:val="24"/>
        </w:rPr>
        <w:t>日頃より、</w:t>
      </w:r>
      <w:r w:rsidR="000E4F31" w:rsidRPr="00011508">
        <w:rPr>
          <w:rFonts w:hint="eastAsia"/>
          <w:sz w:val="24"/>
        </w:rPr>
        <w:t>経済産業</w:t>
      </w:r>
      <w:r w:rsidR="007F23C2" w:rsidRPr="00011508">
        <w:rPr>
          <w:rFonts w:hint="eastAsia"/>
          <w:sz w:val="24"/>
        </w:rPr>
        <w:t>行政の推進に多大なる御協力を賜り、厚く御礼申し上げます。</w:t>
      </w:r>
    </w:p>
    <w:p w14:paraId="0991203E" w14:textId="77777777" w:rsidR="00011508" w:rsidRDefault="007F23C2" w:rsidP="00602A17">
      <w:pPr>
        <w:ind w:firstLineChars="100" w:firstLine="240"/>
        <w:rPr>
          <w:sz w:val="24"/>
        </w:rPr>
      </w:pPr>
      <w:r w:rsidRPr="00011508">
        <w:rPr>
          <w:rFonts w:hint="eastAsia"/>
          <w:sz w:val="24"/>
        </w:rPr>
        <w:t>高濃度ポリ塩化ビフェニル廃棄物（以下「高濃度</w:t>
      </w:r>
      <w:r w:rsidRPr="00011508">
        <w:rPr>
          <w:sz w:val="24"/>
        </w:rPr>
        <w:t>PCB</w:t>
      </w:r>
      <w:r w:rsidRPr="00011508">
        <w:rPr>
          <w:rFonts w:hint="eastAsia"/>
          <w:sz w:val="24"/>
        </w:rPr>
        <w:t>廃棄物」という。）については、</w:t>
      </w:r>
      <w:r w:rsidR="00F73298" w:rsidRPr="00011508">
        <w:rPr>
          <w:rFonts w:hint="eastAsia"/>
          <w:sz w:val="24"/>
        </w:rPr>
        <w:t>国が全額出資した特殊会社である中間貯蔵・環境安全事業株式会社（以下「</w:t>
      </w:r>
      <w:r w:rsidR="00F73298" w:rsidRPr="00011508">
        <w:rPr>
          <w:sz w:val="24"/>
        </w:rPr>
        <w:t>JESCO</w:t>
      </w:r>
      <w:r w:rsidR="00F73298" w:rsidRPr="00011508">
        <w:rPr>
          <w:rFonts w:hint="eastAsia"/>
          <w:sz w:val="24"/>
        </w:rPr>
        <w:t>」という。）を活用し、地元の理解と協力の下、全国</w:t>
      </w:r>
      <w:r w:rsidR="00F73298" w:rsidRPr="00011508">
        <w:rPr>
          <w:sz w:val="24"/>
        </w:rPr>
        <w:t>5</w:t>
      </w:r>
      <w:r w:rsidR="00F73298" w:rsidRPr="00011508">
        <w:rPr>
          <w:rFonts w:hint="eastAsia"/>
          <w:sz w:val="24"/>
        </w:rPr>
        <w:t>か所の処理施設を活用して処理が行われているところです。</w:t>
      </w:r>
    </w:p>
    <w:p w14:paraId="3130E6FE" w14:textId="61515E07" w:rsidR="00362490" w:rsidRPr="00011508" w:rsidRDefault="00F73298" w:rsidP="00602A17">
      <w:pPr>
        <w:ind w:firstLineChars="100" w:firstLine="240"/>
        <w:rPr>
          <w:sz w:val="24"/>
        </w:rPr>
      </w:pPr>
      <w:r w:rsidRPr="00011508">
        <w:rPr>
          <w:rFonts w:hint="eastAsia"/>
          <w:sz w:val="24"/>
        </w:rPr>
        <w:t>ポリ塩化ビフェニル廃棄物の適正な処理の推進に関する特別措置法（平成</w:t>
      </w:r>
      <w:r w:rsidRPr="00011508">
        <w:rPr>
          <w:sz w:val="24"/>
        </w:rPr>
        <w:t>13</w:t>
      </w:r>
      <w:r w:rsidRPr="00011508">
        <w:rPr>
          <w:rFonts w:hint="eastAsia"/>
          <w:sz w:val="24"/>
        </w:rPr>
        <w:t>年法律第</w:t>
      </w:r>
      <w:r w:rsidRPr="00011508">
        <w:rPr>
          <w:sz w:val="24"/>
        </w:rPr>
        <w:t>65</w:t>
      </w:r>
      <w:r w:rsidRPr="00011508">
        <w:rPr>
          <w:rFonts w:hint="eastAsia"/>
          <w:sz w:val="24"/>
        </w:rPr>
        <w:t>号）において</w:t>
      </w:r>
      <w:r w:rsidR="005F3101" w:rsidRPr="00011508">
        <w:rPr>
          <w:rFonts w:hint="eastAsia"/>
          <w:sz w:val="24"/>
        </w:rPr>
        <w:t>は</w:t>
      </w:r>
      <w:r w:rsidRPr="00011508">
        <w:rPr>
          <w:rFonts w:hint="eastAsia"/>
          <w:sz w:val="24"/>
        </w:rPr>
        <w:t>、</w:t>
      </w:r>
      <w:r w:rsidRPr="00011508">
        <w:rPr>
          <w:sz w:val="24"/>
        </w:rPr>
        <w:t>JESCO</w:t>
      </w:r>
      <w:r w:rsidRPr="00011508">
        <w:rPr>
          <w:rFonts w:hint="eastAsia"/>
          <w:sz w:val="24"/>
        </w:rPr>
        <w:t>の処理施設ごとに定める計画的処理完了期限</w:t>
      </w:r>
      <w:r w:rsidR="00362490" w:rsidRPr="00011508">
        <w:rPr>
          <w:rFonts w:hint="eastAsia"/>
          <w:sz w:val="24"/>
        </w:rPr>
        <w:t>の１年前を処分期間の末日として規定し</w:t>
      </w:r>
      <w:r w:rsidR="0022508C" w:rsidRPr="00011508">
        <w:rPr>
          <w:rFonts w:hint="eastAsia"/>
          <w:sz w:val="24"/>
        </w:rPr>
        <w:t>ています</w:t>
      </w:r>
      <w:r w:rsidR="00915F3D" w:rsidRPr="00011508">
        <w:rPr>
          <w:rFonts w:hint="eastAsia"/>
          <w:sz w:val="24"/>
        </w:rPr>
        <w:t>。</w:t>
      </w:r>
      <w:r w:rsidR="00AA20D1" w:rsidRPr="00011508">
        <w:rPr>
          <w:rFonts w:hint="eastAsia"/>
          <w:sz w:val="24"/>
        </w:rPr>
        <w:t>北九州・大阪事業地域の変圧器・コンデンサー等並びに北九州・大阪・豊田事業地域の安定器及び汚染物等については既に処分期間が到来しており、残りの事業地域についても、今年度末に変圧器・コンデンサー等について、来年度末に安定器及び汚染物等について、それぞれ処分期間が到来することとなります。</w:t>
      </w:r>
    </w:p>
    <w:p w14:paraId="5D81CD96" w14:textId="73E2A038" w:rsidR="00EF0A31" w:rsidRPr="00011508" w:rsidRDefault="00AA20D1" w:rsidP="00602A17">
      <w:pPr>
        <w:ind w:firstLineChars="100" w:firstLine="240"/>
        <w:rPr>
          <w:sz w:val="24"/>
        </w:rPr>
      </w:pPr>
      <w:r w:rsidRPr="00011508">
        <w:rPr>
          <w:rFonts w:hint="eastAsia"/>
          <w:sz w:val="24"/>
        </w:rPr>
        <w:t>先般、各都道府県・政令市において行われてきた高濃度</w:t>
      </w:r>
      <w:r w:rsidRPr="00011508">
        <w:rPr>
          <w:sz w:val="24"/>
        </w:rPr>
        <w:t>PCB</w:t>
      </w:r>
      <w:r w:rsidRPr="00011508">
        <w:rPr>
          <w:rFonts w:hint="eastAsia"/>
          <w:sz w:val="24"/>
        </w:rPr>
        <w:t>廃棄物等を網羅的に把握するための掘り起こし調査における発見事例や、北九州事業地域において計画的処理完了後に発見されて継続保管となっている事例について整理したものを提供していたところですが、この度、令和３年度上半期の状況を踏まえて再度整理が行われました（別添</w:t>
      </w:r>
      <w:r w:rsidR="000B362A" w:rsidRPr="00011508">
        <w:rPr>
          <w:rFonts w:hint="eastAsia"/>
          <w:sz w:val="24"/>
        </w:rPr>
        <w:t>１及び２</w:t>
      </w:r>
      <w:r w:rsidRPr="00011508">
        <w:rPr>
          <w:rFonts w:hint="eastAsia"/>
          <w:sz w:val="24"/>
        </w:rPr>
        <w:t>）。</w:t>
      </w:r>
    </w:p>
    <w:p w14:paraId="58297722" w14:textId="77777777" w:rsidR="005C4CE9" w:rsidRPr="00011508" w:rsidRDefault="005C4CE9" w:rsidP="00602A17">
      <w:pPr>
        <w:ind w:firstLineChars="100" w:firstLine="240"/>
        <w:rPr>
          <w:sz w:val="24"/>
        </w:rPr>
      </w:pPr>
    </w:p>
    <w:p w14:paraId="4F45EB44" w14:textId="07C23BF8" w:rsidR="00AA20D1" w:rsidRPr="00011508" w:rsidRDefault="003C50C6" w:rsidP="00B04AEC">
      <w:pPr>
        <w:ind w:firstLineChars="100" w:firstLine="240"/>
        <w:rPr>
          <w:sz w:val="24"/>
        </w:rPr>
      </w:pPr>
      <w:r w:rsidRPr="00011508">
        <w:rPr>
          <w:rFonts w:hint="eastAsia"/>
          <w:sz w:val="24"/>
        </w:rPr>
        <w:t>つきましては、</w:t>
      </w:r>
      <w:r w:rsidRPr="0057081C">
        <w:rPr>
          <w:rFonts w:hint="eastAsia"/>
          <w:sz w:val="24"/>
        </w:rPr>
        <w:t>貴団体の会員企業</w:t>
      </w:r>
      <w:r w:rsidRPr="00011508">
        <w:rPr>
          <w:rFonts w:hint="eastAsia"/>
          <w:sz w:val="24"/>
        </w:rPr>
        <w:t>に対し、</w:t>
      </w:r>
      <w:r w:rsidR="00146C5B" w:rsidRPr="00011508">
        <w:rPr>
          <w:rFonts w:hint="eastAsia"/>
          <w:sz w:val="24"/>
        </w:rPr>
        <w:t>別添も参照の上、</w:t>
      </w:r>
      <w:r w:rsidR="00146C5B" w:rsidRPr="0057081C">
        <w:rPr>
          <w:rFonts w:hint="eastAsia"/>
          <w:sz w:val="24"/>
          <w:u w:val="single"/>
        </w:rPr>
        <w:t>自ら管理する施設において、高濃度</w:t>
      </w:r>
      <w:r w:rsidR="00146C5B" w:rsidRPr="0057081C">
        <w:rPr>
          <w:sz w:val="24"/>
          <w:u w:val="single"/>
        </w:rPr>
        <w:t>PCB</w:t>
      </w:r>
      <w:r w:rsidR="00146C5B" w:rsidRPr="0057081C">
        <w:rPr>
          <w:rFonts w:hint="eastAsia"/>
          <w:sz w:val="24"/>
          <w:u w:val="single"/>
        </w:rPr>
        <w:t>廃棄物の保管等</w:t>
      </w:r>
      <w:r w:rsidR="00BF2623" w:rsidRPr="0057081C">
        <w:rPr>
          <w:rFonts w:hint="eastAsia"/>
          <w:sz w:val="24"/>
          <w:u w:val="single"/>
        </w:rPr>
        <w:t>を</w:t>
      </w:r>
      <w:r w:rsidR="00146C5B" w:rsidRPr="0057081C">
        <w:rPr>
          <w:rFonts w:hint="eastAsia"/>
          <w:sz w:val="24"/>
          <w:u w:val="single"/>
        </w:rPr>
        <w:t>していないかあらためて確認いただく</w:t>
      </w:r>
      <w:r w:rsidR="00146C5B" w:rsidRPr="00011508">
        <w:rPr>
          <w:rFonts w:hint="eastAsia"/>
          <w:sz w:val="24"/>
        </w:rPr>
        <w:t>とともに、</w:t>
      </w:r>
      <w:r w:rsidR="00146C5B" w:rsidRPr="0057081C">
        <w:rPr>
          <w:rFonts w:hint="eastAsia"/>
          <w:sz w:val="24"/>
          <w:u w:val="single"/>
        </w:rPr>
        <w:t>保管等している場合は、確実かつ早期に</w:t>
      </w:r>
      <w:r w:rsidR="00146C5B" w:rsidRPr="0057081C">
        <w:rPr>
          <w:sz w:val="24"/>
          <w:u w:val="single"/>
        </w:rPr>
        <w:t>JESCO</w:t>
      </w:r>
      <w:r w:rsidR="00146C5B" w:rsidRPr="0057081C">
        <w:rPr>
          <w:rFonts w:hint="eastAsia"/>
          <w:sz w:val="24"/>
          <w:u w:val="single"/>
        </w:rPr>
        <w:t>に処分委託手続き等を行</w:t>
      </w:r>
      <w:r w:rsidR="00BF2623" w:rsidRPr="0057081C">
        <w:rPr>
          <w:rFonts w:hint="eastAsia"/>
          <w:sz w:val="24"/>
          <w:u w:val="single"/>
        </w:rPr>
        <w:t>っていただく</w:t>
      </w:r>
      <w:r w:rsidR="0031104C" w:rsidRPr="0057081C">
        <w:rPr>
          <w:rFonts w:hint="eastAsia"/>
          <w:sz w:val="24"/>
          <w:u w:val="single"/>
        </w:rPr>
        <w:t>ことを</w:t>
      </w:r>
      <w:r w:rsidR="005E58E3" w:rsidRPr="0057081C">
        <w:rPr>
          <w:rFonts w:hint="eastAsia"/>
          <w:sz w:val="24"/>
          <w:u w:val="single"/>
        </w:rPr>
        <w:t>広報誌、メール、ＳＮＳ等を用いて</w:t>
      </w:r>
      <w:r w:rsidR="0031104C" w:rsidRPr="0057081C">
        <w:rPr>
          <w:rFonts w:hint="eastAsia"/>
          <w:sz w:val="24"/>
          <w:u w:val="single"/>
        </w:rPr>
        <w:t>周知徹底</w:t>
      </w:r>
      <w:r w:rsidR="0031104C" w:rsidRPr="00011508">
        <w:rPr>
          <w:rFonts w:hint="eastAsia"/>
          <w:sz w:val="24"/>
        </w:rPr>
        <w:t>していただくよう</w:t>
      </w:r>
      <w:r w:rsidRPr="00011508">
        <w:rPr>
          <w:rFonts w:hint="eastAsia"/>
          <w:sz w:val="24"/>
        </w:rPr>
        <w:t>お願い</w:t>
      </w:r>
      <w:r w:rsidR="0045741F" w:rsidRPr="00011508">
        <w:rPr>
          <w:rFonts w:hint="eastAsia"/>
          <w:sz w:val="24"/>
        </w:rPr>
        <w:t>し</w:t>
      </w:r>
      <w:r w:rsidRPr="00011508">
        <w:rPr>
          <w:rFonts w:hint="eastAsia"/>
          <w:sz w:val="24"/>
        </w:rPr>
        <w:t>ます。</w:t>
      </w:r>
    </w:p>
    <w:p w14:paraId="5B0CED40" w14:textId="4D742048" w:rsidR="003C50C6" w:rsidRDefault="00AA20D1" w:rsidP="00B04AEC">
      <w:pPr>
        <w:ind w:firstLineChars="100" w:firstLine="240"/>
        <w:rPr>
          <w:sz w:val="24"/>
        </w:rPr>
      </w:pPr>
      <w:r w:rsidRPr="00011508">
        <w:rPr>
          <w:rFonts w:hint="eastAsia"/>
          <w:sz w:val="24"/>
        </w:rPr>
        <w:t>また、周知いただいた場合は、</w:t>
      </w:r>
      <w:r w:rsidR="00C15E54" w:rsidRPr="00011508">
        <w:rPr>
          <w:rFonts w:hint="eastAsia"/>
          <w:sz w:val="24"/>
        </w:rPr>
        <w:t>別紙（</w:t>
      </w:r>
      <w:r w:rsidRPr="00011508">
        <w:rPr>
          <w:rFonts w:hint="eastAsia"/>
          <w:sz w:val="24"/>
        </w:rPr>
        <w:t>様式</w:t>
      </w:r>
      <w:r w:rsidR="00C15E54" w:rsidRPr="00011508">
        <w:rPr>
          <w:rFonts w:hint="eastAsia"/>
          <w:sz w:val="24"/>
        </w:rPr>
        <w:t>）</w:t>
      </w:r>
      <w:r w:rsidRPr="00011508">
        <w:rPr>
          <w:rFonts w:hint="eastAsia"/>
          <w:sz w:val="24"/>
        </w:rPr>
        <w:t>により</w:t>
      </w:r>
      <w:r w:rsidRPr="0057081C">
        <w:rPr>
          <w:rFonts w:hint="eastAsia"/>
          <w:sz w:val="24"/>
        </w:rPr>
        <w:t>【令和３年</w:t>
      </w:r>
      <w:r w:rsidRPr="0057081C">
        <w:rPr>
          <w:sz w:val="24"/>
        </w:rPr>
        <w:t>11</w:t>
      </w:r>
      <w:r w:rsidRPr="0057081C">
        <w:rPr>
          <w:rFonts w:hint="eastAsia"/>
          <w:sz w:val="24"/>
        </w:rPr>
        <w:t>月</w:t>
      </w:r>
      <w:r w:rsidR="00793143">
        <w:rPr>
          <w:rFonts w:hint="eastAsia"/>
          <w:sz w:val="24"/>
        </w:rPr>
        <w:t>19</w:t>
      </w:r>
      <w:r w:rsidRPr="0057081C">
        <w:rPr>
          <w:rFonts w:hint="eastAsia"/>
          <w:sz w:val="24"/>
        </w:rPr>
        <w:t>日（</w:t>
      </w:r>
      <w:r w:rsidR="00C27E38" w:rsidRPr="0057081C">
        <w:rPr>
          <w:rFonts w:hint="eastAsia"/>
          <w:sz w:val="24"/>
        </w:rPr>
        <w:t>金</w:t>
      </w:r>
      <w:r w:rsidRPr="0057081C">
        <w:rPr>
          <w:rFonts w:hint="eastAsia"/>
          <w:sz w:val="24"/>
        </w:rPr>
        <w:t>）まで】</w:t>
      </w:r>
      <w:r w:rsidR="000E26ED" w:rsidRPr="00011508">
        <w:rPr>
          <w:rFonts w:hint="eastAsia"/>
          <w:sz w:val="24"/>
        </w:rPr>
        <w:t>にその状況について</w:t>
      </w:r>
      <w:r w:rsidR="00364858">
        <w:rPr>
          <w:rFonts w:hint="eastAsia"/>
          <w:sz w:val="24"/>
        </w:rPr>
        <w:t>経済産業省製造産業局素材産業課</w:t>
      </w:r>
      <w:r w:rsidRPr="00011508">
        <w:rPr>
          <w:rFonts w:hint="eastAsia"/>
          <w:sz w:val="24"/>
        </w:rPr>
        <w:t>まで情報提供をお願いします。</w:t>
      </w:r>
    </w:p>
    <w:p w14:paraId="0DF708A0" w14:textId="5BC3CD89" w:rsidR="00616856" w:rsidRDefault="00616856" w:rsidP="00B04AEC">
      <w:pPr>
        <w:ind w:firstLineChars="100" w:firstLine="240"/>
        <w:rPr>
          <w:sz w:val="24"/>
        </w:rPr>
      </w:pPr>
    </w:p>
    <w:p w14:paraId="440BAEB3" w14:textId="77777777" w:rsidR="004245CB" w:rsidRDefault="00616856">
      <w:pPr>
        <w:ind w:firstLineChars="100" w:firstLine="240"/>
        <w:rPr>
          <w:sz w:val="24"/>
        </w:rPr>
      </w:pPr>
      <w:r w:rsidRPr="0057081C">
        <w:rPr>
          <w:rFonts w:hint="eastAsia"/>
          <w:sz w:val="24"/>
        </w:rPr>
        <w:t>なお、貴団体</w:t>
      </w:r>
      <w:r w:rsidRPr="00B055B9">
        <w:rPr>
          <w:rFonts w:hint="eastAsia"/>
          <w:sz w:val="24"/>
        </w:rPr>
        <w:t>より提供いただいた情報は、</w:t>
      </w:r>
      <w:r w:rsidRPr="0057081C">
        <w:rPr>
          <w:rFonts w:hint="eastAsia"/>
          <w:sz w:val="24"/>
        </w:rPr>
        <w:t>環境省に提出</w:t>
      </w:r>
      <w:r w:rsidR="00B055B9">
        <w:rPr>
          <w:rFonts w:hint="eastAsia"/>
          <w:sz w:val="24"/>
        </w:rPr>
        <w:t>させていただきます。</w:t>
      </w:r>
    </w:p>
    <w:p w14:paraId="01B0EBB2" w14:textId="36CBD087" w:rsidR="00616856" w:rsidRPr="00011508" w:rsidRDefault="00B055B9">
      <w:pPr>
        <w:ind w:firstLineChars="100" w:firstLine="240"/>
        <w:rPr>
          <w:sz w:val="24"/>
        </w:rPr>
      </w:pPr>
      <w:r w:rsidRPr="0057081C">
        <w:rPr>
          <w:rFonts w:hint="eastAsia"/>
          <w:sz w:val="24"/>
        </w:rPr>
        <w:t>環境省</w:t>
      </w:r>
      <w:r>
        <w:rPr>
          <w:rFonts w:hint="eastAsia"/>
          <w:sz w:val="24"/>
        </w:rPr>
        <w:t>は必要に応じて、</w:t>
      </w:r>
      <w:r w:rsidR="00616856" w:rsidRPr="00B055B9">
        <w:rPr>
          <w:rFonts w:hint="eastAsia"/>
          <w:sz w:val="24"/>
        </w:rPr>
        <w:t>都道府県・政令市の廃棄物行政担当部局へ</w:t>
      </w:r>
      <w:r>
        <w:rPr>
          <w:rFonts w:hint="eastAsia"/>
          <w:sz w:val="24"/>
        </w:rPr>
        <w:t>の</w:t>
      </w:r>
      <w:r w:rsidR="00616856" w:rsidRPr="00B055B9">
        <w:rPr>
          <w:rFonts w:hint="eastAsia"/>
          <w:sz w:val="24"/>
        </w:rPr>
        <w:t>共有</w:t>
      </w:r>
      <w:r>
        <w:rPr>
          <w:rFonts w:hint="eastAsia"/>
          <w:sz w:val="24"/>
        </w:rPr>
        <w:t>や</w:t>
      </w:r>
      <w:r w:rsidR="00616856" w:rsidRPr="00B055B9">
        <w:rPr>
          <w:rFonts w:hint="eastAsia"/>
          <w:sz w:val="24"/>
        </w:rPr>
        <w:t>、</w:t>
      </w:r>
      <w:r w:rsidR="00616856" w:rsidRPr="00B055B9">
        <w:rPr>
          <w:sz w:val="24"/>
        </w:rPr>
        <w:t xml:space="preserve">PCB </w:t>
      </w:r>
      <w:r w:rsidR="00616856" w:rsidRPr="00B055B9">
        <w:rPr>
          <w:rFonts w:hint="eastAsia"/>
          <w:sz w:val="24"/>
        </w:rPr>
        <w:t>廃棄物適正処理推進に関する検討委員会等において、</w:t>
      </w:r>
      <w:r w:rsidRPr="0057081C">
        <w:rPr>
          <w:rFonts w:hint="eastAsia"/>
          <w:sz w:val="24"/>
        </w:rPr>
        <w:t>公表・説明する</w:t>
      </w:r>
      <w:r w:rsidR="00616856" w:rsidRPr="00B055B9">
        <w:rPr>
          <w:rFonts w:hint="eastAsia"/>
          <w:sz w:val="24"/>
        </w:rPr>
        <w:t>可能性がありますので、御承知置きください。</w:t>
      </w:r>
    </w:p>
    <w:p w14:paraId="3D1B92F7" w14:textId="77777777" w:rsidR="005C4CE9" w:rsidRPr="00B055B9" w:rsidRDefault="005C4CE9" w:rsidP="00B04AEC">
      <w:pPr>
        <w:ind w:firstLineChars="100" w:firstLine="240"/>
        <w:rPr>
          <w:sz w:val="24"/>
        </w:rPr>
      </w:pPr>
    </w:p>
    <w:p w14:paraId="04ECD33B" w14:textId="3C379AF5" w:rsidR="00274F0C" w:rsidRPr="00011508" w:rsidRDefault="00972719" w:rsidP="00274F0C">
      <w:pPr>
        <w:rPr>
          <w:sz w:val="24"/>
          <w:szCs w:val="24"/>
        </w:rPr>
      </w:pPr>
      <w:r w:rsidRPr="00011508">
        <w:rPr>
          <w:rFonts w:hint="eastAsia"/>
          <w:sz w:val="24"/>
          <w:szCs w:val="24"/>
        </w:rPr>
        <w:lastRenderedPageBreak/>
        <w:t>＜添付資料＞</w:t>
      </w:r>
    </w:p>
    <w:p w14:paraId="055C6841" w14:textId="755AAC77" w:rsidR="003B1A90" w:rsidRPr="00011508" w:rsidRDefault="00E72134" w:rsidP="003B1A90">
      <w:pPr>
        <w:ind w:left="850" w:hangingChars="354" w:hanging="850"/>
        <w:rPr>
          <w:sz w:val="24"/>
          <w:szCs w:val="24"/>
        </w:rPr>
      </w:pPr>
      <w:r w:rsidRPr="00011508">
        <w:rPr>
          <w:rFonts w:hint="eastAsia"/>
          <w:sz w:val="24"/>
          <w:szCs w:val="24"/>
        </w:rPr>
        <w:t>別添１</w:t>
      </w:r>
      <w:r w:rsidR="003B1A90" w:rsidRPr="00011508">
        <w:rPr>
          <w:rFonts w:hint="eastAsia"/>
          <w:sz w:val="24"/>
          <w:szCs w:val="24"/>
        </w:rPr>
        <w:t>：</w:t>
      </w:r>
      <w:r w:rsidR="00171975" w:rsidRPr="00011508">
        <w:rPr>
          <w:rFonts w:hint="eastAsia"/>
          <w:sz w:val="24"/>
          <w:szCs w:val="24"/>
        </w:rPr>
        <w:t>掘り起こし調査等における高濃度</w:t>
      </w:r>
      <w:r w:rsidR="00171975" w:rsidRPr="00011508">
        <w:rPr>
          <w:sz w:val="24"/>
          <w:szCs w:val="24"/>
        </w:rPr>
        <w:t>PCB</w:t>
      </w:r>
      <w:r w:rsidR="00171975" w:rsidRPr="00011508">
        <w:rPr>
          <w:rFonts w:hint="eastAsia"/>
          <w:sz w:val="24"/>
          <w:szCs w:val="24"/>
        </w:rPr>
        <w:t>廃棄物・機器の発見事例</w:t>
      </w:r>
      <w:r w:rsidR="007360D8" w:rsidRPr="00011508">
        <w:rPr>
          <w:rFonts w:hint="eastAsia"/>
          <w:sz w:val="24"/>
          <w:szCs w:val="24"/>
        </w:rPr>
        <w:t>（令和３年</w:t>
      </w:r>
      <w:r w:rsidR="007360D8" w:rsidRPr="00011508">
        <w:rPr>
          <w:sz w:val="24"/>
          <w:szCs w:val="24"/>
        </w:rPr>
        <w:t>10</w:t>
      </w:r>
      <w:r w:rsidR="007360D8" w:rsidRPr="00011508">
        <w:rPr>
          <w:rFonts w:hint="eastAsia"/>
          <w:sz w:val="24"/>
          <w:szCs w:val="24"/>
        </w:rPr>
        <w:t>月）</w:t>
      </w:r>
    </w:p>
    <w:p w14:paraId="56FB6F52" w14:textId="5CED1409" w:rsidR="009D7C76" w:rsidRPr="00011508" w:rsidRDefault="00E72134" w:rsidP="009D7C76">
      <w:pPr>
        <w:ind w:left="850" w:hangingChars="354" w:hanging="850"/>
        <w:rPr>
          <w:sz w:val="24"/>
          <w:szCs w:val="24"/>
        </w:rPr>
      </w:pPr>
      <w:r w:rsidRPr="00011508">
        <w:rPr>
          <w:rFonts w:hint="eastAsia"/>
          <w:sz w:val="24"/>
          <w:szCs w:val="24"/>
        </w:rPr>
        <w:t>別添２</w:t>
      </w:r>
      <w:r w:rsidR="003B1A90" w:rsidRPr="00011508">
        <w:rPr>
          <w:rFonts w:hint="eastAsia"/>
          <w:sz w:val="24"/>
          <w:szCs w:val="24"/>
        </w:rPr>
        <w:t>：</w:t>
      </w:r>
      <w:r w:rsidR="00171975" w:rsidRPr="00011508">
        <w:rPr>
          <w:rFonts w:hint="eastAsia"/>
          <w:sz w:val="24"/>
          <w:szCs w:val="24"/>
        </w:rPr>
        <w:t>計画的処理完了期限後に発見された継続保管事例</w:t>
      </w:r>
      <w:r w:rsidR="007360D8" w:rsidRPr="00011508">
        <w:rPr>
          <w:rFonts w:hint="eastAsia"/>
          <w:sz w:val="24"/>
          <w:szCs w:val="24"/>
        </w:rPr>
        <w:t>（令和３年</w:t>
      </w:r>
      <w:r w:rsidR="007360D8" w:rsidRPr="00011508">
        <w:rPr>
          <w:sz w:val="24"/>
          <w:szCs w:val="24"/>
        </w:rPr>
        <w:t>10</w:t>
      </w:r>
      <w:r w:rsidR="007360D8" w:rsidRPr="00011508">
        <w:rPr>
          <w:rFonts w:hint="eastAsia"/>
          <w:sz w:val="24"/>
          <w:szCs w:val="24"/>
        </w:rPr>
        <w:t>月）</w:t>
      </w:r>
    </w:p>
    <w:p w14:paraId="6255AE83" w14:textId="117B2EA8" w:rsidR="009D7C76" w:rsidRDefault="009D7C76" w:rsidP="009C346D">
      <w:pPr>
        <w:rPr>
          <w:sz w:val="24"/>
          <w:szCs w:val="24"/>
        </w:rPr>
      </w:pPr>
    </w:p>
    <w:p w14:paraId="3DB999F4" w14:textId="77777777" w:rsidR="00011508" w:rsidRPr="00011508" w:rsidRDefault="00011508" w:rsidP="009C346D">
      <w:pPr>
        <w:rPr>
          <w:sz w:val="24"/>
          <w:szCs w:val="24"/>
        </w:rPr>
      </w:pPr>
    </w:p>
    <w:p w14:paraId="0828E92D" w14:textId="05352193" w:rsidR="00841E61" w:rsidRPr="00011508" w:rsidRDefault="00841E61" w:rsidP="009C346D">
      <w:pPr>
        <w:rPr>
          <w:sz w:val="24"/>
          <w:szCs w:val="24"/>
        </w:rPr>
      </w:pPr>
      <w:r w:rsidRPr="00011508">
        <w:rPr>
          <w:rFonts w:hint="eastAsia"/>
          <w:sz w:val="24"/>
          <w:szCs w:val="24"/>
        </w:rPr>
        <w:t>＜参照先＞</w:t>
      </w:r>
    </w:p>
    <w:p w14:paraId="248617E0" w14:textId="10BAAE16" w:rsidR="00841E61" w:rsidRPr="00011508" w:rsidRDefault="00841E61" w:rsidP="00AA0912">
      <w:pPr>
        <w:ind w:left="283" w:hangingChars="118" w:hanging="283"/>
        <w:rPr>
          <w:sz w:val="24"/>
          <w:szCs w:val="24"/>
        </w:rPr>
      </w:pPr>
      <w:r w:rsidRPr="00011508">
        <w:rPr>
          <w:rFonts w:hint="eastAsia"/>
          <w:sz w:val="24"/>
          <w:szCs w:val="24"/>
        </w:rPr>
        <w:t>○</w:t>
      </w:r>
      <w:r w:rsidRPr="00011508">
        <w:rPr>
          <w:sz w:val="24"/>
          <w:szCs w:val="24"/>
        </w:rPr>
        <w:t xml:space="preserve"> </w:t>
      </w:r>
      <w:r w:rsidRPr="00011508">
        <w:rPr>
          <w:rFonts w:hint="eastAsia"/>
          <w:sz w:val="24"/>
          <w:szCs w:val="24"/>
        </w:rPr>
        <w:t>ポリ塩化ビフェニル（</w:t>
      </w:r>
      <w:r w:rsidRPr="00011508">
        <w:rPr>
          <w:sz w:val="24"/>
          <w:szCs w:val="24"/>
        </w:rPr>
        <w:t>PCB</w:t>
      </w:r>
      <w:r w:rsidRPr="00011508">
        <w:rPr>
          <w:rFonts w:hint="eastAsia"/>
          <w:sz w:val="24"/>
          <w:szCs w:val="24"/>
        </w:rPr>
        <w:t>）使用製品及び</w:t>
      </w:r>
      <w:r w:rsidRPr="00011508">
        <w:rPr>
          <w:sz w:val="24"/>
          <w:szCs w:val="24"/>
        </w:rPr>
        <w:t>PCB</w:t>
      </w:r>
      <w:r w:rsidRPr="00011508">
        <w:rPr>
          <w:rFonts w:hint="eastAsia"/>
          <w:sz w:val="24"/>
          <w:szCs w:val="24"/>
        </w:rPr>
        <w:t>廃棄物の期限内処理に向けて（パンフレット）</w:t>
      </w:r>
    </w:p>
    <w:p w14:paraId="474EAC83" w14:textId="2214E600" w:rsidR="00D73463" w:rsidRPr="00011508" w:rsidRDefault="00146C5B" w:rsidP="00AA0912">
      <w:pPr>
        <w:ind w:firstLineChars="100" w:firstLine="240"/>
        <w:rPr>
          <w:sz w:val="24"/>
        </w:rPr>
      </w:pPr>
      <w:r w:rsidRPr="00011508">
        <w:rPr>
          <w:sz w:val="24"/>
        </w:rPr>
        <w:t>http://pcb-soukishori.env.go.jp/download/pdf/full9.pdf</w:t>
      </w:r>
    </w:p>
    <w:p w14:paraId="303D0A03" w14:textId="77777777" w:rsidR="00AA0912" w:rsidRPr="00011508" w:rsidRDefault="00AA0912" w:rsidP="009C346D">
      <w:pPr>
        <w:rPr>
          <w:sz w:val="24"/>
        </w:rPr>
      </w:pPr>
      <w:r w:rsidRPr="00011508">
        <w:rPr>
          <w:rFonts w:hint="eastAsia"/>
          <w:sz w:val="24"/>
        </w:rPr>
        <w:t>○</w:t>
      </w:r>
      <w:r w:rsidRPr="00011508">
        <w:rPr>
          <w:sz w:val="24"/>
        </w:rPr>
        <w:t xml:space="preserve"> </w:t>
      </w:r>
      <w:r w:rsidRPr="00011508">
        <w:rPr>
          <w:rFonts w:hint="eastAsia"/>
          <w:sz w:val="24"/>
        </w:rPr>
        <w:t>ポリ塩化ビフェニル（</w:t>
      </w:r>
      <w:r w:rsidRPr="00011508">
        <w:rPr>
          <w:sz w:val="24"/>
        </w:rPr>
        <w:t>PCB</w:t>
      </w:r>
      <w:r w:rsidRPr="00011508">
        <w:rPr>
          <w:rFonts w:hint="eastAsia"/>
          <w:sz w:val="24"/>
        </w:rPr>
        <w:t>）早期処理情報サイト（環境省ホームページ）</w:t>
      </w:r>
    </w:p>
    <w:p w14:paraId="30B5E890" w14:textId="11BA1F67" w:rsidR="00AA0912" w:rsidRPr="00011508" w:rsidRDefault="00AA0912" w:rsidP="00146C5B">
      <w:pPr>
        <w:ind w:firstLineChars="100" w:firstLine="240"/>
        <w:rPr>
          <w:sz w:val="24"/>
        </w:rPr>
      </w:pPr>
      <w:r w:rsidRPr="00011508">
        <w:rPr>
          <w:sz w:val="24"/>
        </w:rPr>
        <w:t>http://pcb-soukishori.env.go.jp/</w:t>
      </w:r>
    </w:p>
    <w:p w14:paraId="4DA79D20" w14:textId="77777777" w:rsidR="00AA0912" w:rsidRPr="00011508" w:rsidRDefault="00AA0912" w:rsidP="009C346D">
      <w:pPr>
        <w:rPr>
          <w:sz w:val="24"/>
        </w:rPr>
      </w:pPr>
      <w:r w:rsidRPr="00011508">
        <w:rPr>
          <w:rFonts w:hint="eastAsia"/>
          <w:sz w:val="24"/>
        </w:rPr>
        <w:t>○</w:t>
      </w:r>
      <w:r w:rsidRPr="00011508">
        <w:rPr>
          <w:sz w:val="24"/>
        </w:rPr>
        <w:t xml:space="preserve"> </w:t>
      </w:r>
      <w:r w:rsidRPr="00011508">
        <w:rPr>
          <w:rFonts w:hint="eastAsia"/>
          <w:sz w:val="24"/>
        </w:rPr>
        <w:t>中間貯蔵・環境安全事業株式会社（</w:t>
      </w:r>
      <w:r w:rsidRPr="00011508">
        <w:rPr>
          <w:sz w:val="24"/>
        </w:rPr>
        <w:t>JESCO</w:t>
      </w:r>
      <w:r w:rsidRPr="00011508">
        <w:rPr>
          <w:rFonts w:hint="eastAsia"/>
          <w:sz w:val="24"/>
        </w:rPr>
        <w:t>）ホームページ</w:t>
      </w:r>
    </w:p>
    <w:p w14:paraId="3243B309" w14:textId="036E1061" w:rsidR="00AA0912" w:rsidRPr="00011508" w:rsidRDefault="00AA0912" w:rsidP="00AA0912">
      <w:pPr>
        <w:ind w:firstLineChars="100" w:firstLine="240"/>
        <w:rPr>
          <w:sz w:val="24"/>
        </w:rPr>
      </w:pPr>
      <w:r w:rsidRPr="00011508">
        <w:rPr>
          <w:sz w:val="24"/>
        </w:rPr>
        <w:t>http://www.jesconet.co.jp/</w:t>
      </w:r>
    </w:p>
    <w:p w14:paraId="6CD57277" w14:textId="23E6F6AF" w:rsidR="006549E4" w:rsidRPr="00011508" w:rsidRDefault="006549E4" w:rsidP="00AA0912">
      <w:pPr>
        <w:rPr>
          <w:sz w:val="24"/>
        </w:rPr>
      </w:pPr>
    </w:p>
    <w:p w14:paraId="6E924CD9" w14:textId="77777777" w:rsidR="00031662" w:rsidRPr="00011508" w:rsidRDefault="00031662" w:rsidP="00AA0912">
      <w:pPr>
        <w:rPr>
          <w:sz w:val="24"/>
        </w:rPr>
      </w:pPr>
    </w:p>
    <w:p w14:paraId="2B7AF05C" w14:textId="77777777" w:rsidR="00AA0912" w:rsidRPr="00011508" w:rsidRDefault="00AA0912" w:rsidP="00AA0912">
      <w:pPr>
        <w:rPr>
          <w:sz w:val="24"/>
        </w:rPr>
      </w:pPr>
      <w:r w:rsidRPr="00011508">
        <w:rPr>
          <w:rFonts w:hint="eastAsia"/>
          <w:sz w:val="24"/>
        </w:rPr>
        <w:t>＜問い合わせ先＞</w:t>
      </w:r>
    </w:p>
    <w:p w14:paraId="2663CE78" w14:textId="77777777" w:rsidR="00AA0912" w:rsidRPr="00011508" w:rsidRDefault="00AA0912" w:rsidP="00AA0912">
      <w:pPr>
        <w:rPr>
          <w:sz w:val="24"/>
        </w:rPr>
      </w:pPr>
      <w:r w:rsidRPr="00011508">
        <w:rPr>
          <w:rFonts w:hint="eastAsia"/>
          <w:sz w:val="24"/>
        </w:rPr>
        <w:t>○</w:t>
      </w:r>
      <w:r w:rsidRPr="00011508">
        <w:rPr>
          <w:sz w:val="24"/>
        </w:rPr>
        <w:t xml:space="preserve"> PCB</w:t>
      </w:r>
      <w:r w:rsidRPr="00011508">
        <w:rPr>
          <w:rFonts w:hint="eastAsia"/>
          <w:sz w:val="24"/>
        </w:rPr>
        <w:t>特別措置法又は電気事業法に基づく手続き等に関する問い合わせ先</w:t>
      </w:r>
    </w:p>
    <w:p w14:paraId="5DF48B49" w14:textId="77777777" w:rsidR="00AA0912" w:rsidRPr="00011508" w:rsidRDefault="00AA0912" w:rsidP="00AA0912">
      <w:pPr>
        <w:ind w:firstLineChars="100" w:firstLine="240"/>
        <w:rPr>
          <w:sz w:val="24"/>
        </w:rPr>
      </w:pPr>
      <w:r w:rsidRPr="00011508">
        <w:rPr>
          <w:rFonts w:hint="eastAsia"/>
          <w:sz w:val="24"/>
        </w:rPr>
        <w:t>参照先のパンフレット</w:t>
      </w:r>
      <w:r w:rsidRPr="00011508">
        <w:rPr>
          <w:sz w:val="24"/>
        </w:rPr>
        <w:t xml:space="preserve">12 </w:t>
      </w:r>
      <w:r w:rsidRPr="00011508">
        <w:rPr>
          <w:rFonts w:hint="eastAsia"/>
          <w:sz w:val="24"/>
        </w:rPr>
        <w:t>ページに記載</w:t>
      </w:r>
    </w:p>
    <w:p w14:paraId="25832A23" w14:textId="77777777" w:rsidR="00011508" w:rsidRDefault="00011508" w:rsidP="00AA0912">
      <w:pPr>
        <w:rPr>
          <w:sz w:val="24"/>
        </w:rPr>
      </w:pPr>
    </w:p>
    <w:p w14:paraId="09906A7B" w14:textId="76EE0D5A" w:rsidR="00AA0912" w:rsidRPr="00011508" w:rsidRDefault="00AA0912" w:rsidP="00AA0912">
      <w:pPr>
        <w:rPr>
          <w:sz w:val="24"/>
        </w:rPr>
      </w:pPr>
      <w:r w:rsidRPr="00011508">
        <w:rPr>
          <w:rFonts w:hint="eastAsia"/>
          <w:sz w:val="24"/>
        </w:rPr>
        <w:t>○</w:t>
      </w:r>
      <w:r w:rsidR="00146C5B" w:rsidRPr="00011508">
        <w:rPr>
          <w:sz w:val="24"/>
        </w:rPr>
        <w:t xml:space="preserve"> </w:t>
      </w:r>
      <w:r w:rsidRPr="00011508">
        <w:rPr>
          <w:sz w:val="24"/>
        </w:rPr>
        <w:t>JESCO</w:t>
      </w:r>
      <w:r w:rsidRPr="00011508">
        <w:rPr>
          <w:rFonts w:hint="eastAsia"/>
          <w:sz w:val="24"/>
        </w:rPr>
        <w:t>への</w:t>
      </w:r>
      <w:r w:rsidRPr="00011508">
        <w:rPr>
          <w:sz w:val="24"/>
        </w:rPr>
        <w:t xml:space="preserve">PCB </w:t>
      </w:r>
      <w:r w:rsidRPr="00011508">
        <w:rPr>
          <w:rFonts w:hint="eastAsia"/>
          <w:sz w:val="24"/>
        </w:rPr>
        <w:t>廃棄物の登録、委託契約等に関する問い合わせ先</w:t>
      </w:r>
    </w:p>
    <w:p w14:paraId="0451A6F0" w14:textId="77777777" w:rsidR="00AA0912" w:rsidRPr="00011508" w:rsidRDefault="00AA0912" w:rsidP="00AA0912">
      <w:pPr>
        <w:ind w:firstLineChars="100" w:firstLine="240"/>
        <w:rPr>
          <w:sz w:val="24"/>
        </w:rPr>
      </w:pPr>
      <w:r w:rsidRPr="00011508">
        <w:rPr>
          <w:sz w:val="24"/>
        </w:rPr>
        <w:t xml:space="preserve">JESCO </w:t>
      </w:r>
      <w:r w:rsidRPr="00011508">
        <w:rPr>
          <w:rFonts w:hint="eastAsia"/>
          <w:sz w:val="24"/>
        </w:rPr>
        <w:t xml:space="preserve">登録担当　</w:t>
      </w:r>
      <w:r w:rsidRPr="00011508">
        <w:rPr>
          <w:sz w:val="24"/>
        </w:rPr>
        <w:t>Tel</w:t>
      </w:r>
      <w:r w:rsidRPr="00011508">
        <w:rPr>
          <w:rFonts w:hint="eastAsia"/>
          <w:sz w:val="24"/>
        </w:rPr>
        <w:t>：</w:t>
      </w:r>
      <w:r w:rsidRPr="00011508">
        <w:rPr>
          <w:sz w:val="24"/>
        </w:rPr>
        <w:t>03-5765-1935</w:t>
      </w:r>
    </w:p>
    <w:p w14:paraId="33F73DF9" w14:textId="4C806B1A" w:rsidR="00011508" w:rsidRDefault="00011508" w:rsidP="00AA0912">
      <w:pPr>
        <w:rPr>
          <w:sz w:val="24"/>
        </w:rPr>
      </w:pPr>
    </w:p>
    <w:p w14:paraId="3A665803" w14:textId="77777777" w:rsidR="008F0868" w:rsidRPr="00011508" w:rsidRDefault="008F0868" w:rsidP="008F0868">
      <w:pPr>
        <w:rPr>
          <w:sz w:val="24"/>
        </w:rPr>
      </w:pPr>
      <w:r w:rsidRPr="00011508">
        <w:rPr>
          <w:rFonts w:hint="eastAsia"/>
          <w:sz w:val="24"/>
        </w:rPr>
        <w:t>○</w:t>
      </w:r>
      <w:r w:rsidRPr="00011508">
        <w:rPr>
          <w:sz w:val="24"/>
        </w:rPr>
        <w:t xml:space="preserve"> </w:t>
      </w:r>
      <w:r w:rsidRPr="00011508">
        <w:rPr>
          <w:rFonts w:hint="eastAsia"/>
          <w:sz w:val="24"/>
        </w:rPr>
        <w:t>本事務連絡に関する問合わせ先</w:t>
      </w:r>
    </w:p>
    <w:p w14:paraId="034B37F8" w14:textId="77777777" w:rsidR="008F0868" w:rsidRPr="00011508" w:rsidRDefault="008F0868" w:rsidP="008F0868">
      <w:pPr>
        <w:ind w:firstLineChars="100" w:firstLine="240"/>
        <w:rPr>
          <w:sz w:val="24"/>
        </w:rPr>
      </w:pPr>
      <w:r w:rsidRPr="00011508">
        <w:rPr>
          <w:rFonts w:hint="eastAsia"/>
          <w:sz w:val="24"/>
        </w:rPr>
        <w:t>経済産業省産業技術環境局環境管理推進室</w:t>
      </w:r>
    </w:p>
    <w:p w14:paraId="77AEE681" w14:textId="77777777" w:rsidR="008F0868" w:rsidRPr="00011508" w:rsidRDefault="008F0868" w:rsidP="008F0868">
      <w:pPr>
        <w:ind w:firstLineChars="100" w:firstLine="240"/>
        <w:rPr>
          <w:sz w:val="24"/>
        </w:rPr>
      </w:pPr>
      <w:r w:rsidRPr="00011508">
        <w:rPr>
          <w:sz w:val="24"/>
        </w:rPr>
        <w:t>PCB</w:t>
      </w:r>
      <w:r w:rsidRPr="00011508">
        <w:rPr>
          <w:rFonts w:hint="eastAsia"/>
          <w:sz w:val="24"/>
        </w:rPr>
        <w:t>担当</w:t>
      </w:r>
      <w:r w:rsidRPr="00011508">
        <w:rPr>
          <w:sz w:val="24"/>
        </w:rPr>
        <w:t xml:space="preserve"> kankyo-pcb@meti.go.jp</w:t>
      </w:r>
    </w:p>
    <w:p w14:paraId="0BCDD2AA" w14:textId="77777777" w:rsidR="008F0868" w:rsidRPr="009C346D" w:rsidRDefault="008F0868" w:rsidP="008F0868">
      <w:pPr>
        <w:ind w:leftChars="135" w:left="283"/>
        <w:rPr>
          <w:sz w:val="24"/>
        </w:rPr>
      </w:pPr>
      <w:r w:rsidRPr="00011508">
        <w:rPr>
          <w:sz w:val="24"/>
        </w:rPr>
        <w:t>TEL</w:t>
      </w:r>
      <w:r w:rsidRPr="00011508">
        <w:rPr>
          <w:rFonts w:hint="eastAsia"/>
          <w:sz w:val="24"/>
        </w:rPr>
        <w:t>：</w:t>
      </w:r>
      <w:r w:rsidRPr="00011508">
        <w:rPr>
          <w:sz w:val="24"/>
        </w:rPr>
        <w:t>03-3501-4665</w:t>
      </w:r>
    </w:p>
    <w:p w14:paraId="704DC4E4" w14:textId="77777777" w:rsidR="008F0868" w:rsidRDefault="008F0868" w:rsidP="00AA0912">
      <w:pPr>
        <w:rPr>
          <w:sz w:val="24"/>
        </w:rPr>
      </w:pPr>
    </w:p>
    <w:p w14:paraId="1877B2C9" w14:textId="4C9C0BD4" w:rsidR="00AA0912" w:rsidRPr="00011508" w:rsidRDefault="00AA0912" w:rsidP="00AA0912">
      <w:pPr>
        <w:rPr>
          <w:sz w:val="24"/>
        </w:rPr>
      </w:pPr>
      <w:r w:rsidRPr="00011508">
        <w:rPr>
          <w:rFonts w:hint="eastAsia"/>
          <w:sz w:val="24"/>
        </w:rPr>
        <w:t>○</w:t>
      </w:r>
      <w:r w:rsidRPr="00011508">
        <w:rPr>
          <w:sz w:val="24"/>
        </w:rPr>
        <w:t xml:space="preserve"> </w:t>
      </w:r>
      <w:r w:rsidR="008F0868">
        <w:rPr>
          <w:rFonts w:hint="eastAsia"/>
          <w:sz w:val="24"/>
        </w:rPr>
        <w:t>別添１、別添２に</w:t>
      </w:r>
      <w:r w:rsidR="008F0868" w:rsidRPr="00011508">
        <w:rPr>
          <w:rFonts w:hint="eastAsia"/>
          <w:sz w:val="24"/>
        </w:rPr>
        <w:t>関する問合わせ先</w:t>
      </w:r>
    </w:p>
    <w:p w14:paraId="43127FF1" w14:textId="77777777" w:rsidR="00AA0912" w:rsidRPr="00011508" w:rsidRDefault="00AA0912" w:rsidP="00AA0912">
      <w:pPr>
        <w:ind w:leftChars="135" w:left="283"/>
        <w:rPr>
          <w:sz w:val="24"/>
        </w:rPr>
      </w:pPr>
      <w:r w:rsidRPr="00011508">
        <w:rPr>
          <w:rFonts w:hint="eastAsia"/>
          <w:sz w:val="24"/>
        </w:rPr>
        <w:t>環境省環境再生・資源循環局</w:t>
      </w:r>
      <w:r w:rsidRPr="00011508">
        <w:rPr>
          <w:sz w:val="24"/>
        </w:rPr>
        <w:t>PCB</w:t>
      </w:r>
      <w:r w:rsidRPr="00011508">
        <w:rPr>
          <w:rFonts w:hint="eastAsia"/>
          <w:sz w:val="24"/>
        </w:rPr>
        <w:t>廃棄物処理推進室</w:t>
      </w:r>
    </w:p>
    <w:p w14:paraId="37C31FDC" w14:textId="5ED26B09" w:rsidR="00AA0912" w:rsidRPr="00011508" w:rsidRDefault="00AA0912" w:rsidP="00AA0912">
      <w:pPr>
        <w:ind w:leftChars="135" w:left="283"/>
        <w:rPr>
          <w:sz w:val="24"/>
        </w:rPr>
      </w:pPr>
      <w:r w:rsidRPr="00011508">
        <w:rPr>
          <w:rFonts w:hint="eastAsia"/>
          <w:sz w:val="24"/>
        </w:rPr>
        <w:t>担当：</w:t>
      </w:r>
      <w:r w:rsidR="00146C5B" w:rsidRPr="00011508">
        <w:rPr>
          <w:rFonts w:hint="eastAsia"/>
          <w:sz w:val="24"/>
        </w:rPr>
        <w:t>松岡</w:t>
      </w:r>
    </w:p>
    <w:p w14:paraId="3F304B69" w14:textId="4C224CE7" w:rsidR="00AA0912" w:rsidRPr="00011508" w:rsidRDefault="00AA0912" w:rsidP="003B1A90">
      <w:pPr>
        <w:ind w:leftChars="135" w:left="283"/>
        <w:rPr>
          <w:sz w:val="24"/>
        </w:rPr>
      </w:pPr>
      <w:r w:rsidRPr="00011508">
        <w:rPr>
          <w:sz w:val="24"/>
        </w:rPr>
        <w:t>TEL</w:t>
      </w:r>
      <w:r w:rsidRPr="00011508">
        <w:rPr>
          <w:rFonts w:hint="eastAsia"/>
          <w:sz w:val="24"/>
        </w:rPr>
        <w:t>：</w:t>
      </w:r>
      <w:r w:rsidRPr="00011508">
        <w:rPr>
          <w:sz w:val="24"/>
        </w:rPr>
        <w:t>03-6457-9096</w:t>
      </w:r>
    </w:p>
    <w:p w14:paraId="5432820D" w14:textId="5D273AEB" w:rsidR="000E4F31" w:rsidRPr="005C4CE9" w:rsidRDefault="000E4F31" w:rsidP="0057081C">
      <w:pPr>
        <w:rPr>
          <w:sz w:val="24"/>
        </w:rPr>
      </w:pPr>
    </w:p>
    <w:sectPr w:rsidR="000E4F31" w:rsidRPr="005C4CE9" w:rsidSect="009C346D">
      <w:footerReference w:type="default" r:id="rId7"/>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E7F3" w14:textId="77777777" w:rsidR="00970AC0" w:rsidRDefault="00970AC0" w:rsidP="00AA60AD">
      <w:r>
        <w:separator/>
      </w:r>
    </w:p>
  </w:endnote>
  <w:endnote w:type="continuationSeparator" w:id="0">
    <w:p w14:paraId="62602A70" w14:textId="77777777" w:rsidR="00970AC0" w:rsidRDefault="00970AC0"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402896"/>
      <w:docPartObj>
        <w:docPartGallery w:val="Page Numbers (Bottom of Page)"/>
        <w:docPartUnique/>
      </w:docPartObj>
    </w:sdtPr>
    <w:sdtEndPr/>
    <w:sdtContent>
      <w:p w14:paraId="2C7F3846" w14:textId="7FF5993F" w:rsidR="006549E4" w:rsidRDefault="006549E4">
        <w:pPr>
          <w:pStyle w:val="a5"/>
          <w:jc w:val="center"/>
        </w:pPr>
        <w:r>
          <w:fldChar w:fldCharType="begin"/>
        </w:r>
        <w:r>
          <w:instrText>PAGE   \* MERGEFORMAT</w:instrText>
        </w:r>
        <w:r>
          <w:fldChar w:fldCharType="separate"/>
        </w:r>
        <w:r w:rsidR="00364858" w:rsidRPr="00364858">
          <w:rPr>
            <w:noProof/>
            <w:lang w:val="ja-JP"/>
          </w:rPr>
          <w:t>2</w:t>
        </w:r>
        <w:r>
          <w:fldChar w:fldCharType="end"/>
        </w:r>
      </w:p>
    </w:sdtContent>
  </w:sdt>
  <w:p w14:paraId="73A3993C" w14:textId="77777777" w:rsidR="006549E4" w:rsidRDefault="00654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BB30" w14:textId="77777777" w:rsidR="00970AC0" w:rsidRDefault="00970AC0" w:rsidP="00AA60AD">
      <w:r>
        <w:separator/>
      </w:r>
    </w:p>
  </w:footnote>
  <w:footnote w:type="continuationSeparator" w:id="0">
    <w:p w14:paraId="41BE6578" w14:textId="77777777" w:rsidR="00970AC0" w:rsidRDefault="00970AC0"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FBE"/>
    <w:multiLevelType w:val="hybridMultilevel"/>
    <w:tmpl w:val="C5865256"/>
    <w:lvl w:ilvl="0" w:tplc="28E4F76C">
      <w:start w:val="1"/>
      <w:numFmt w:val="decimalEnclosedCircle"/>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E93742A"/>
    <w:multiLevelType w:val="hybridMultilevel"/>
    <w:tmpl w:val="E698E4F4"/>
    <w:lvl w:ilvl="0" w:tplc="B64E488C">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6D"/>
    <w:rsid w:val="000013F2"/>
    <w:rsid w:val="00011508"/>
    <w:rsid w:val="0001540B"/>
    <w:rsid w:val="00021E0B"/>
    <w:rsid w:val="000278F3"/>
    <w:rsid w:val="00031662"/>
    <w:rsid w:val="000371AE"/>
    <w:rsid w:val="00037D3D"/>
    <w:rsid w:val="00050C08"/>
    <w:rsid w:val="00090A34"/>
    <w:rsid w:val="000B362A"/>
    <w:rsid w:val="000D6340"/>
    <w:rsid w:val="000E26ED"/>
    <w:rsid w:val="000E4F31"/>
    <w:rsid w:val="00103DAF"/>
    <w:rsid w:val="001133A5"/>
    <w:rsid w:val="00146C5B"/>
    <w:rsid w:val="00171975"/>
    <w:rsid w:val="0017479B"/>
    <w:rsid w:val="001827F3"/>
    <w:rsid w:val="001C6D2A"/>
    <w:rsid w:val="001D72D3"/>
    <w:rsid w:val="001E393A"/>
    <w:rsid w:val="002033C3"/>
    <w:rsid w:val="00203422"/>
    <w:rsid w:val="00212F5D"/>
    <w:rsid w:val="0022082D"/>
    <w:rsid w:val="0022508C"/>
    <w:rsid w:val="00227CA8"/>
    <w:rsid w:val="002375C7"/>
    <w:rsid w:val="002424D6"/>
    <w:rsid w:val="00243036"/>
    <w:rsid w:val="00271869"/>
    <w:rsid w:val="00274F0C"/>
    <w:rsid w:val="002843AA"/>
    <w:rsid w:val="00287350"/>
    <w:rsid w:val="002B6284"/>
    <w:rsid w:val="002C2246"/>
    <w:rsid w:val="002C24F4"/>
    <w:rsid w:val="002E5FB7"/>
    <w:rsid w:val="002F3724"/>
    <w:rsid w:val="00303EF9"/>
    <w:rsid w:val="0031104C"/>
    <w:rsid w:val="0032141B"/>
    <w:rsid w:val="00330DEE"/>
    <w:rsid w:val="003334B6"/>
    <w:rsid w:val="00356608"/>
    <w:rsid w:val="00362490"/>
    <w:rsid w:val="00364858"/>
    <w:rsid w:val="00372BB3"/>
    <w:rsid w:val="003B1A90"/>
    <w:rsid w:val="003B4392"/>
    <w:rsid w:val="003B6C1F"/>
    <w:rsid w:val="003C50C6"/>
    <w:rsid w:val="003C6E22"/>
    <w:rsid w:val="004245CB"/>
    <w:rsid w:val="00425E91"/>
    <w:rsid w:val="00437CA7"/>
    <w:rsid w:val="0045539D"/>
    <w:rsid w:val="004562B6"/>
    <w:rsid w:val="0045741F"/>
    <w:rsid w:val="0046505A"/>
    <w:rsid w:val="004700E4"/>
    <w:rsid w:val="004A0930"/>
    <w:rsid w:val="004B351F"/>
    <w:rsid w:val="004C79BE"/>
    <w:rsid w:val="005068CF"/>
    <w:rsid w:val="00526501"/>
    <w:rsid w:val="00556A85"/>
    <w:rsid w:val="00570386"/>
    <w:rsid w:val="0057081C"/>
    <w:rsid w:val="005771CE"/>
    <w:rsid w:val="00585466"/>
    <w:rsid w:val="005A1B0D"/>
    <w:rsid w:val="005A2FE5"/>
    <w:rsid w:val="005C2245"/>
    <w:rsid w:val="005C4CE9"/>
    <w:rsid w:val="005E06EA"/>
    <w:rsid w:val="005E58E3"/>
    <w:rsid w:val="005F1FDA"/>
    <w:rsid w:val="005F3101"/>
    <w:rsid w:val="005F48AB"/>
    <w:rsid w:val="006024B4"/>
    <w:rsid w:val="00602A17"/>
    <w:rsid w:val="00606CA3"/>
    <w:rsid w:val="00611DB2"/>
    <w:rsid w:val="00616856"/>
    <w:rsid w:val="00625CED"/>
    <w:rsid w:val="00644A6E"/>
    <w:rsid w:val="00645767"/>
    <w:rsid w:val="00652D46"/>
    <w:rsid w:val="006549E4"/>
    <w:rsid w:val="00654B17"/>
    <w:rsid w:val="00665606"/>
    <w:rsid w:val="00672756"/>
    <w:rsid w:val="006868ED"/>
    <w:rsid w:val="00686DFA"/>
    <w:rsid w:val="006A600E"/>
    <w:rsid w:val="006D0BC8"/>
    <w:rsid w:val="006D19D7"/>
    <w:rsid w:val="00715A3A"/>
    <w:rsid w:val="00731330"/>
    <w:rsid w:val="00732FB9"/>
    <w:rsid w:val="007360D8"/>
    <w:rsid w:val="00756B9C"/>
    <w:rsid w:val="00762351"/>
    <w:rsid w:val="00765F9E"/>
    <w:rsid w:val="00785C0E"/>
    <w:rsid w:val="00793143"/>
    <w:rsid w:val="0079379E"/>
    <w:rsid w:val="007F23C2"/>
    <w:rsid w:val="00812667"/>
    <w:rsid w:val="00841E61"/>
    <w:rsid w:val="00852B79"/>
    <w:rsid w:val="00883BD4"/>
    <w:rsid w:val="008A0F45"/>
    <w:rsid w:val="008B1088"/>
    <w:rsid w:val="008E72D3"/>
    <w:rsid w:val="008F0868"/>
    <w:rsid w:val="008F4993"/>
    <w:rsid w:val="00906B7D"/>
    <w:rsid w:val="00906F9F"/>
    <w:rsid w:val="00915F3D"/>
    <w:rsid w:val="00950E1E"/>
    <w:rsid w:val="00966FE9"/>
    <w:rsid w:val="00970AC0"/>
    <w:rsid w:val="00972719"/>
    <w:rsid w:val="00997688"/>
    <w:rsid w:val="009C3460"/>
    <w:rsid w:val="009C346D"/>
    <w:rsid w:val="009D5099"/>
    <w:rsid w:val="009D7C76"/>
    <w:rsid w:val="009E6A64"/>
    <w:rsid w:val="009F3EC3"/>
    <w:rsid w:val="00A0136C"/>
    <w:rsid w:val="00A31543"/>
    <w:rsid w:val="00A465C9"/>
    <w:rsid w:val="00A70B8F"/>
    <w:rsid w:val="00AA0912"/>
    <w:rsid w:val="00AA20D1"/>
    <w:rsid w:val="00AA60AD"/>
    <w:rsid w:val="00AC6B5D"/>
    <w:rsid w:val="00AD5DF2"/>
    <w:rsid w:val="00AF5342"/>
    <w:rsid w:val="00B03DFD"/>
    <w:rsid w:val="00B04AEC"/>
    <w:rsid w:val="00B055B9"/>
    <w:rsid w:val="00B06764"/>
    <w:rsid w:val="00B07CCA"/>
    <w:rsid w:val="00B11AC3"/>
    <w:rsid w:val="00B2485F"/>
    <w:rsid w:val="00B32D86"/>
    <w:rsid w:val="00B40C46"/>
    <w:rsid w:val="00B4556E"/>
    <w:rsid w:val="00B76393"/>
    <w:rsid w:val="00BA5F91"/>
    <w:rsid w:val="00BA6F4F"/>
    <w:rsid w:val="00BC3E05"/>
    <w:rsid w:val="00BD6C2C"/>
    <w:rsid w:val="00BF2623"/>
    <w:rsid w:val="00C06459"/>
    <w:rsid w:val="00C15E54"/>
    <w:rsid w:val="00C21ED3"/>
    <w:rsid w:val="00C27E38"/>
    <w:rsid w:val="00C3217B"/>
    <w:rsid w:val="00C40A49"/>
    <w:rsid w:val="00C45D72"/>
    <w:rsid w:val="00C56DA7"/>
    <w:rsid w:val="00C63DC9"/>
    <w:rsid w:val="00C66D6E"/>
    <w:rsid w:val="00C727A0"/>
    <w:rsid w:val="00C737F4"/>
    <w:rsid w:val="00C8770F"/>
    <w:rsid w:val="00CA620B"/>
    <w:rsid w:val="00CB0579"/>
    <w:rsid w:val="00CC5B24"/>
    <w:rsid w:val="00CE1A60"/>
    <w:rsid w:val="00CF2A46"/>
    <w:rsid w:val="00CF44F6"/>
    <w:rsid w:val="00D0312F"/>
    <w:rsid w:val="00D03BEF"/>
    <w:rsid w:val="00D274F3"/>
    <w:rsid w:val="00D57AE7"/>
    <w:rsid w:val="00D73463"/>
    <w:rsid w:val="00D75364"/>
    <w:rsid w:val="00D852C4"/>
    <w:rsid w:val="00D91192"/>
    <w:rsid w:val="00D964D9"/>
    <w:rsid w:val="00DA2E04"/>
    <w:rsid w:val="00DB52C4"/>
    <w:rsid w:val="00DB5A92"/>
    <w:rsid w:val="00DE275D"/>
    <w:rsid w:val="00DE44BF"/>
    <w:rsid w:val="00DF7A12"/>
    <w:rsid w:val="00E14466"/>
    <w:rsid w:val="00E16B1A"/>
    <w:rsid w:val="00E26399"/>
    <w:rsid w:val="00E5101A"/>
    <w:rsid w:val="00E510D1"/>
    <w:rsid w:val="00E5389E"/>
    <w:rsid w:val="00E56609"/>
    <w:rsid w:val="00E65641"/>
    <w:rsid w:val="00E72134"/>
    <w:rsid w:val="00E84E25"/>
    <w:rsid w:val="00E943FB"/>
    <w:rsid w:val="00E96C80"/>
    <w:rsid w:val="00EA028D"/>
    <w:rsid w:val="00EA7CD4"/>
    <w:rsid w:val="00EB3E98"/>
    <w:rsid w:val="00EB41F1"/>
    <w:rsid w:val="00EB42BF"/>
    <w:rsid w:val="00ED3E7B"/>
    <w:rsid w:val="00EE47FC"/>
    <w:rsid w:val="00EF0A31"/>
    <w:rsid w:val="00EF2BB8"/>
    <w:rsid w:val="00EF54B0"/>
    <w:rsid w:val="00F12879"/>
    <w:rsid w:val="00F51842"/>
    <w:rsid w:val="00F53C3C"/>
    <w:rsid w:val="00F6044F"/>
    <w:rsid w:val="00F73298"/>
    <w:rsid w:val="00F77937"/>
    <w:rsid w:val="00F90AA1"/>
    <w:rsid w:val="00F97CE5"/>
    <w:rsid w:val="00FB450A"/>
    <w:rsid w:val="00FC2037"/>
    <w:rsid w:val="00FF2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DA0B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Date"/>
    <w:basedOn w:val="a"/>
    <w:next w:val="a"/>
    <w:link w:val="a8"/>
    <w:uiPriority w:val="99"/>
    <w:semiHidden/>
    <w:unhideWhenUsed/>
    <w:rsid w:val="009C346D"/>
  </w:style>
  <w:style w:type="character" w:customStyle="1" w:styleId="a8">
    <w:name w:val="日付 (文字)"/>
    <w:basedOn w:val="a0"/>
    <w:link w:val="a7"/>
    <w:uiPriority w:val="99"/>
    <w:semiHidden/>
    <w:rsid w:val="009C346D"/>
    <w:rPr>
      <w:kern w:val="2"/>
      <w:sz w:val="21"/>
      <w:szCs w:val="22"/>
    </w:rPr>
  </w:style>
  <w:style w:type="paragraph" w:styleId="a9">
    <w:name w:val="Note Heading"/>
    <w:basedOn w:val="a"/>
    <w:next w:val="a"/>
    <w:link w:val="aa"/>
    <w:uiPriority w:val="99"/>
    <w:unhideWhenUsed/>
    <w:rsid w:val="00274F0C"/>
    <w:pPr>
      <w:jc w:val="center"/>
    </w:pPr>
    <w:rPr>
      <w:sz w:val="24"/>
    </w:rPr>
  </w:style>
  <w:style w:type="character" w:customStyle="1" w:styleId="aa">
    <w:name w:val="記 (文字)"/>
    <w:basedOn w:val="a0"/>
    <w:link w:val="a9"/>
    <w:uiPriority w:val="99"/>
    <w:rsid w:val="00274F0C"/>
    <w:rPr>
      <w:kern w:val="2"/>
      <w:sz w:val="24"/>
      <w:szCs w:val="22"/>
    </w:rPr>
  </w:style>
  <w:style w:type="paragraph" w:styleId="ab">
    <w:name w:val="Closing"/>
    <w:basedOn w:val="a"/>
    <w:link w:val="ac"/>
    <w:uiPriority w:val="99"/>
    <w:unhideWhenUsed/>
    <w:rsid w:val="00274F0C"/>
    <w:pPr>
      <w:jc w:val="right"/>
    </w:pPr>
    <w:rPr>
      <w:sz w:val="24"/>
    </w:rPr>
  </w:style>
  <w:style w:type="character" w:customStyle="1" w:styleId="ac">
    <w:name w:val="結語 (文字)"/>
    <w:basedOn w:val="a0"/>
    <w:link w:val="ab"/>
    <w:uiPriority w:val="99"/>
    <w:rsid w:val="00274F0C"/>
    <w:rPr>
      <w:kern w:val="2"/>
      <w:sz w:val="24"/>
      <w:szCs w:val="22"/>
    </w:rPr>
  </w:style>
  <w:style w:type="paragraph" w:styleId="ad">
    <w:name w:val="List Paragraph"/>
    <w:basedOn w:val="a"/>
    <w:uiPriority w:val="34"/>
    <w:qFormat/>
    <w:rsid w:val="00271869"/>
    <w:pPr>
      <w:ind w:leftChars="400" w:left="840"/>
    </w:pPr>
  </w:style>
  <w:style w:type="character" w:styleId="ae">
    <w:name w:val="Hyperlink"/>
    <w:basedOn w:val="a0"/>
    <w:uiPriority w:val="99"/>
    <w:unhideWhenUsed/>
    <w:rsid w:val="004A0930"/>
    <w:rPr>
      <w:color w:val="0000FF" w:themeColor="hyperlink"/>
      <w:u w:val="single"/>
    </w:rPr>
  </w:style>
  <w:style w:type="character" w:styleId="af">
    <w:name w:val="annotation reference"/>
    <w:basedOn w:val="a0"/>
    <w:uiPriority w:val="99"/>
    <w:semiHidden/>
    <w:unhideWhenUsed/>
    <w:rsid w:val="004B351F"/>
    <w:rPr>
      <w:sz w:val="18"/>
      <w:szCs w:val="18"/>
    </w:rPr>
  </w:style>
  <w:style w:type="paragraph" w:styleId="af0">
    <w:name w:val="annotation text"/>
    <w:basedOn w:val="a"/>
    <w:link w:val="af1"/>
    <w:uiPriority w:val="99"/>
    <w:semiHidden/>
    <w:unhideWhenUsed/>
    <w:rsid w:val="004B351F"/>
    <w:pPr>
      <w:jc w:val="left"/>
    </w:pPr>
  </w:style>
  <w:style w:type="character" w:customStyle="1" w:styleId="af1">
    <w:name w:val="コメント文字列 (文字)"/>
    <w:basedOn w:val="a0"/>
    <w:link w:val="af0"/>
    <w:uiPriority w:val="99"/>
    <w:semiHidden/>
    <w:rsid w:val="004B351F"/>
    <w:rPr>
      <w:kern w:val="2"/>
      <w:sz w:val="21"/>
      <w:szCs w:val="22"/>
    </w:rPr>
  </w:style>
  <w:style w:type="paragraph" w:styleId="af2">
    <w:name w:val="annotation subject"/>
    <w:basedOn w:val="af0"/>
    <w:next w:val="af0"/>
    <w:link w:val="af3"/>
    <w:uiPriority w:val="99"/>
    <w:semiHidden/>
    <w:unhideWhenUsed/>
    <w:rsid w:val="004B351F"/>
    <w:rPr>
      <w:b/>
      <w:bCs/>
    </w:rPr>
  </w:style>
  <w:style w:type="character" w:customStyle="1" w:styleId="af3">
    <w:name w:val="コメント内容 (文字)"/>
    <w:basedOn w:val="af1"/>
    <w:link w:val="af2"/>
    <w:uiPriority w:val="99"/>
    <w:semiHidden/>
    <w:rsid w:val="004B351F"/>
    <w:rPr>
      <w:b/>
      <w:bCs/>
      <w:kern w:val="2"/>
      <w:sz w:val="21"/>
      <w:szCs w:val="22"/>
    </w:rPr>
  </w:style>
  <w:style w:type="paragraph" w:styleId="af4">
    <w:name w:val="Balloon Text"/>
    <w:basedOn w:val="a"/>
    <w:link w:val="af5"/>
    <w:uiPriority w:val="99"/>
    <w:semiHidden/>
    <w:unhideWhenUsed/>
    <w:rsid w:val="004B351F"/>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B35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2021-11-08T05:26:00Z</dcterms:created>
  <dcterms:modified xsi:type="dcterms:W3CDTF">2021-11-08T05:26:00Z</dcterms:modified>
</cp:coreProperties>
</file>